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0" w:after="0" w:line="560" w:lineRule="exact"/>
        <w:ind w:left="0" w:leftChars="0" w:right="0"/>
        <w:jc w:val="center"/>
        <w:textAlignment w:val="auto"/>
        <w:outlineLvl w:val="9"/>
        <w:rPr>
          <w:rFonts w:hint="eastAsia" w:ascii="黑体" w:hAnsi="黑体" w:eastAsia="黑体" w:cs="黑体"/>
          <w:b/>
          <w:bCs/>
          <w:color w:val="FF0000"/>
          <w:kern w:val="0"/>
          <w:sz w:val="44"/>
          <w:szCs w:val="44"/>
          <w:highlight w:val="none"/>
          <w:lang w:val="en-US" w:eastAsia="zh-CN"/>
        </w:rPr>
      </w:pPr>
      <w:r>
        <w:rPr>
          <w:rFonts w:hint="eastAsia" w:ascii="黑体" w:hAnsi="黑体" w:eastAsia="黑体" w:cs="黑体"/>
          <w:b/>
          <w:bCs/>
          <w:color w:val="FF0000"/>
          <w:kern w:val="0"/>
          <w:sz w:val="44"/>
          <w:szCs w:val="44"/>
          <w:highlight w:val="none"/>
          <w:lang w:val="en-US" w:eastAsia="zh-CN"/>
        </w:rPr>
        <w:t>东山区应对新型冠状病毒感染肺炎</w:t>
      </w:r>
    </w:p>
    <w:p>
      <w:pPr>
        <w:widowControl/>
        <w:wordWrap/>
        <w:adjustRightInd/>
        <w:snapToGrid/>
        <w:spacing w:before="0" w:after="0" w:line="560" w:lineRule="exact"/>
        <w:ind w:left="0" w:leftChars="0" w:right="0"/>
        <w:jc w:val="center"/>
        <w:textAlignment w:val="auto"/>
        <w:outlineLvl w:val="9"/>
        <w:rPr>
          <w:rFonts w:hint="eastAsia" w:ascii="黑体" w:hAnsi="黑体" w:eastAsia="黑体" w:cs="黑体"/>
          <w:b/>
          <w:bCs/>
          <w:color w:val="FF0000"/>
          <w:kern w:val="0"/>
          <w:sz w:val="44"/>
          <w:szCs w:val="44"/>
          <w:highlight w:val="none"/>
          <w:lang w:val="en-US" w:eastAsia="zh-CN"/>
        </w:rPr>
      </w:pPr>
      <w:r>
        <w:rPr>
          <w:rFonts w:hint="eastAsia" w:ascii="黑体" w:hAnsi="黑体" w:eastAsia="黑体" w:cs="黑体"/>
          <w:b/>
          <w:bCs/>
          <w:color w:val="FF0000"/>
          <w:kern w:val="0"/>
          <w:sz w:val="44"/>
          <w:szCs w:val="44"/>
          <w:highlight w:val="none"/>
          <w:lang w:val="en-US" w:eastAsia="zh-CN"/>
        </w:rPr>
        <w:t>疫情工作领导小组指挥部公告</w:t>
      </w:r>
    </w:p>
    <w:p>
      <w:pPr>
        <w:widowControl/>
        <w:wordWrap/>
        <w:adjustRightInd/>
        <w:snapToGrid/>
        <w:spacing w:before="0" w:after="0" w:line="560" w:lineRule="exact"/>
        <w:ind w:left="0" w:leftChars="0" w:right="0"/>
        <w:jc w:val="center"/>
        <w:textAlignment w:val="auto"/>
        <w:outlineLvl w:val="9"/>
        <w:rPr>
          <w:rFonts w:hint="eastAsia" w:ascii="黑体" w:hAnsi="黑体" w:eastAsia="黑体" w:cs="黑体"/>
          <w:b/>
          <w:bCs/>
          <w:color w:val="FF0000"/>
          <w:kern w:val="0"/>
          <w:sz w:val="52"/>
          <w:szCs w:val="52"/>
          <w:highlight w:val="none"/>
          <w:lang w:val="en-US" w:eastAsia="zh-CN"/>
        </w:rPr>
      </w:pPr>
    </w:p>
    <w:p>
      <w:pPr>
        <w:widowControl/>
        <w:wordWrap/>
        <w:adjustRightInd/>
        <w:snapToGrid/>
        <w:spacing w:before="0" w:after="0" w:line="560" w:lineRule="exact"/>
        <w:ind w:left="0" w:leftChars="0" w:right="0"/>
        <w:jc w:val="center"/>
        <w:textAlignment w:val="auto"/>
        <w:outlineLvl w:val="9"/>
        <w:rPr>
          <w:rFonts w:hint="eastAsia" w:ascii="楷体" w:hAnsi="楷体" w:eastAsia="楷体" w:cs="楷体"/>
          <w:b/>
          <w:bCs/>
          <w:color w:val="FF0000"/>
          <w:kern w:val="0"/>
          <w:sz w:val="32"/>
          <w:szCs w:val="32"/>
          <w:highlight w:val="none"/>
          <w:lang w:val="en-US" w:eastAsia="zh-CN"/>
        </w:rPr>
      </w:pPr>
      <w:r>
        <w:rPr>
          <w:rFonts w:hint="eastAsia" w:ascii="楷体" w:hAnsi="楷体" w:eastAsia="楷体" w:cs="楷体"/>
          <w:b/>
          <w:bCs/>
          <w:color w:val="FF0000"/>
          <w:kern w:val="0"/>
          <w:sz w:val="32"/>
          <w:szCs w:val="32"/>
          <w:highlight w:val="none"/>
          <w:lang w:val="en-US" w:eastAsia="zh-CN"/>
        </w:rPr>
        <w:t>（第9号）</w:t>
      </w:r>
    </w:p>
    <w:p>
      <w:pPr>
        <w:widowControl/>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000000"/>
          <w:kern w:val="0"/>
          <w:sz w:val="32"/>
          <w:szCs w:val="32"/>
          <w:lang w:val="en-US" w:eastAsia="zh-CN"/>
        </w:rPr>
      </w:pP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贯彻落实中央、省市安排部署，加大疫情防控力度，强化社会公众监督，紧紧依靠人民群众打赢疫情防控阻击战,根据《鹤岗市应对新型冠状病毒感染肺炎疫情指挥部关于进一步实施疫情防控措施的公告（第10号）》文件精神，经</w:t>
      </w:r>
      <w:r>
        <w:rPr>
          <w:rFonts w:hint="eastAsia" w:ascii="仿宋_GB2312" w:hAnsi="仿宋_GB2312" w:eastAsia="仿宋_GB2312" w:cs="仿宋_GB2312"/>
          <w:kern w:val="2"/>
          <w:sz w:val="32"/>
          <w:szCs w:val="32"/>
          <w:highlight w:val="none"/>
          <w:lang w:val="en-US" w:eastAsia="zh-CN" w:bidi="ar-SA"/>
        </w:rPr>
        <w:t>东山区</w:t>
      </w:r>
      <w:r>
        <w:rPr>
          <w:rFonts w:hint="eastAsia" w:ascii="仿宋_GB2312" w:hAnsi="仿宋_GB2312" w:eastAsia="仿宋_GB2312" w:cs="仿宋_GB2312"/>
          <w:kern w:val="2"/>
          <w:sz w:val="32"/>
          <w:szCs w:val="32"/>
          <w:lang w:val="en-US" w:eastAsia="zh-CN" w:bidi="ar-SA"/>
        </w:rPr>
        <w:t>应对新型冠状病毒感染肺炎疫情工作领导小组指挥部研究决定，特制定居民举报奖励办法，现将有关事宜公告如下：</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一、从武汉等外省市归来人员隐情不报的；</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二、组织或参与打麻将、</w:t>
      </w:r>
      <w:bookmarkStart w:id="0" w:name="_GoBack"/>
      <w:bookmarkEnd w:id="0"/>
      <w:r>
        <w:rPr>
          <w:rFonts w:hint="eastAsia" w:ascii="仿宋_GB2312" w:hAnsi="仿宋_GB2312" w:eastAsia="仿宋_GB2312" w:cs="仿宋_GB2312"/>
          <w:kern w:val="2"/>
          <w:sz w:val="32"/>
          <w:szCs w:val="32"/>
          <w:lang w:val="en-US" w:eastAsia="zh-CN" w:bidi="ar-SA"/>
        </w:rPr>
        <w:t>跳广场舞等一切聚集活动的；</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三、承办群体性集中宴席的餐馆、酒店、固定场所、家政帮厨等餐饮单位或个人，违反取消集聚性活动有关规定，违规聚会聚餐或者举办酒席的；</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四、故意散播谣言，违规利用微信、微博、抖音等发表或者散布谣言的和转发未经证实的信息的；</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五、串通涨价、哄抬物价、散布虚假涨价信息、扰乱防疫用品市场秩序等违法行为的；</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六、本区区域内工业企业未经批准违令复工复产的；</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七、有活禽交易，捕杀、运输、交易、加工和食用野生动物的；</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八、其他违反疫情防控工作规定的行为。</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于违反以上情况的单位及个人，举报人员可以书面、来访、电话或者其他形式进行举报。举报人应如实反映举报事项，并全面、规范、准确的表述或者书写举报内容。相关举报线索经查证属实的，每条线索奖励举报人500-2000元，同一情形有多个举报人分别举报的，奖励最先举报人。对举报人信息将严格保密，同时加大</w:t>
      </w:r>
      <w:r>
        <w:rPr>
          <w:rFonts w:hint="default" w:ascii="仿宋_GB2312" w:hAnsi="仿宋_GB2312" w:eastAsia="仿宋_GB2312" w:cs="仿宋_GB2312"/>
          <w:kern w:val="2"/>
          <w:sz w:val="32"/>
          <w:szCs w:val="32"/>
          <w:lang w:val="en-US" w:eastAsia="zh-CN" w:bidi="ar-SA"/>
        </w:rPr>
        <w:t>恶意举报、诬告陷害等行为</w:t>
      </w:r>
      <w:r>
        <w:rPr>
          <w:rFonts w:hint="eastAsia" w:ascii="仿宋_GB2312" w:hAnsi="仿宋_GB2312" w:eastAsia="仿宋_GB2312" w:cs="仿宋_GB2312"/>
          <w:kern w:val="2"/>
          <w:sz w:val="32"/>
          <w:szCs w:val="32"/>
          <w:lang w:val="en-US" w:eastAsia="zh-CN" w:bidi="ar-SA"/>
        </w:rPr>
        <w:t>的</w:t>
      </w:r>
      <w:r>
        <w:rPr>
          <w:rFonts w:hint="default" w:ascii="仿宋_GB2312" w:hAnsi="仿宋_GB2312" w:eastAsia="仿宋_GB2312" w:cs="仿宋_GB2312"/>
          <w:kern w:val="2"/>
          <w:sz w:val="32"/>
          <w:szCs w:val="32"/>
          <w:lang w:val="en-US" w:eastAsia="zh-CN" w:bidi="ar-SA"/>
        </w:rPr>
        <w:t>查处</w:t>
      </w:r>
      <w:r>
        <w:rPr>
          <w:rFonts w:hint="eastAsia" w:ascii="仿宋_GB2312" w:hAnsi="仿宋_GB2312" w:eastAsia="仿宋_GB2312" w:cs="仿宋_GB2312"/>
          <w:kern w:val="2"/>
          <w:sz w:val="32"/>
          <w:szCs w:val="32"/>
          <w:lang w:val="en-US" w:eastAsia="zh-CN" w:bidi="ar-SA"/>
        </w:rPr>
        <w:t>力度</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一经发现，依法依规从严处理。</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本办法及未尽事宜由东山区应对新型冠状病毒感染肺炎疫情工作领导小组指挥部负责解释。</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本办法自通告发布之日起执行，疫情期解除后自行终止。</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举报电话：15904689868  13846891800</w:t>
      </w:r>
    </w:p>
    <w:p>
      <w:pPr>
        <w:wordWrap/>
        <w:adjustRightInd/>
        <w:snapToGrid/>
        <w:spacing w:before="0" w:after="0" w:line="600" w:lineRule="exact"/>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举报地址：鹤岗市东山区卫生健康局（东山街道沿河南F7号楼）</w:t>
      </w:r>
    </w:p>
    <w:p>
      <w:pPr>
        <w:wordWrap/>
        <w:adjustRightInd/>
        <w:snapToGrid/>
        <w:spacing w:before="0" w:after="0" w:line="600" w:lineRule="exact"/>
        <w:ind w:left="0" w:leftChars="0" w:right="0" w:firstLine="3200" w:firstLineChars="1000"/>
        <w:textAlignment w:val="auto"/>
        <w:outlineLvl w:val="9"/>
        <w:rPr>
          <w:rFonts w:hint="eastAsia" w:ascii="仿宋_GB2312" w:hAnsi="仿宋_GB2312" w:eastAsia="仿宋_GB2312" w:cs="仿宋_GB2312"/>
          <w:sz w:val="32"/>
          <w:szCs w:val="32"/>
          <w:lang w:eastAsia="zh-CN"/>
        </w:rPr>
      </w:pPr>
    </w:p>
    <w:p>
      <w:pPr>
        <w:wordWrap/>
        <w:adjustRightInd/>
        <w:snapToGrid/>
        <w:spacing w:before="0" w:after="0" w:line="600" w:lineRule="exact"/>
        <w:ind w:left="0" w:leftChars="0" w:right="0" w:firstLine="3200" w:firstLineChars="1000"/>
        <w:textAlignment w:val="auto"/>
        <w:outlineLvl w:val="9"/>
        <w:rPr>
          <w:rFonts w:hint="eastAsia" w:ascii="仿宋_GB2312" w:hAnsi="仿宋_GB2312" w:eastAsia="仿宋_GB2312" w:cs="仿宋_GB2312"/>
          <w:sz w:val="32"/>
          <w:szCs w:val="32"/>
          <w:lang w:eastAsia="zh-CN"/>
        </w:rPr>
      </w:pPr>
    </w:p>
    <w:p>
      <w:pPr>
        <w:wordWrap/>
        <w:adjustRightInd/>
        <w:snapToGrid/>
        <w:spacing w:before="0" w:after="0" w:line="600" w:lineRule="exact"/>
        <w:ind w:left="0" w:leftChars="0" w:right="0" w:firstLine="3200" w:firstLineChars="1000"/>
        <w:textAlignment w:val="auto"/>
        <w:outlineLvl w:val="9"/>
        <w:rPr>
          <w:rFonts w:hint="eastAsia" w:ascii="仿宋_GB2312" w:hAnsi="仿宋_GB2312" w:eastAsia="仿宋_GB2312" w:cs="仿宋_GB2312"/>
          <w:sz w:val="32"/>
          <w:szCs w:val="32"/>
          <w:lang w:eastAsia="zh-CN"/>
        </w:rPr>
      </w:pPr>
    </w:p>
    <w:p>
      <w:pPr>
        <w:wordWrap/>
        <w:adjustRightInd/>
        <w:snapToGrid/>
        <w:spacing w:before="0" w:after="0" w:line="600" w:lineRule="exact"/>
        <w:ind w:left="0" w:leftChars="0" w:right="0" w:firstLine="3200" w:firstLineChars="10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东山区</w:t>
      </w:r>
      <w:r>
        <w:rPr>
          <w:rFonts w:hint="eastAsia" w:ascii="仿宋_GB2312" w:hAnsi="仿宋_GB2312" w:eastAsia="仿宋_GB2312" w:cs="仿宋_GB2312"/>
          <w:sz w:val="32"/>
          <w:szCs w:val="32"/>
          <w:lang w:eastAsia="zh-CN"/>
        </w:rPr>
        <w:t>应对</w:t>
      </w:r>
      <w:r>
        <w:rPr>
          <w:rFonts w:hint="eastAsia" w:ascii="仿宋_GB2312" w:hAnsi="仿宋_GB2312" w:eastAsia="仿宋_GB2312" w:cs="仿宋_GB2312"/>
          <w:sz w:val="32"/>
          <w:szCs w:val="32"/>
        </w:rPr>
        <w:t>新型冠状病毒感染肺炎</w:t>
      </w:r>
    </w:p>
    <w:p>
      <w:pPr>
        <w:wordWrap/>
        <w:adjustRightInd/>
        <w:snapToGrid/>
        <w:spacing w:before="0" w:after="0" w:line="600" w:lineRule="exact"/>
        <w:ind w:left="0" w:leftChars="0" w:right="0" w:firstLine="3840" w:firstLineChars="1200"/>
        <w:textAlignment w:val="auto"/>
        <w:outlineLvl w:val="9"/>
        <w:rPr>
          <w:rFonts w:hint="eastAsia" w:ascii="仿宋" w:hAnsi="仿宋" w:eastAsia="仿宋" w:cs="仿宋"/>
          <w:b w:val="0"/>
          <w:i w:val="0"/>
          <w:caps w:val="0"/>
          <w:color w:val="222222"/>
          <w:spacing w:val="8"/>
          <w:sz w:val="32"/>
          <w:szCs w:val="32"/>
          <w:u w:val="none"/>
          <w:shd w:val="clear" w:color="090000" w:fill="FFFFFF"/>
        </w:rPr>
      </w:pP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工作领导小组指挥部</w:t>
      </w:r>
    </w:p>
    <w:p>
      <w:pPr>
        <w:wordWrap/>
        <w:adjustRightInd/>
        <w:snapToGrid/>
        <w:spacing w:before="0" w:after="0" w:line="600" w:lineRule="exact"/>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b w:val="0"/>
          <w:i w:val="0"/>
          <w:caps w:val="0"/>
          <w:color w:val="222222"/>
          <w:spacing w:val="8"/>
          <w:sz w:val="32"/>
          <w:szCs w:val="32"/>
          <w:u w:val="none"/>
          <w:shd w:val="clear" w:color="090000" w:fill="FFFFFF"/>
          <w:lang w:val="en-US" w:eastAsia="zh-CN"/>
        </w:rPr>
        <w:t xml:space="preserve">                          </w:t>
      </w:r>
      <w:r>
        <w:rPr>
          <w:rFonts w:hint="eastAsia" w:ascii="仿宋" w:hAnsi="仿宋" w:eastAsia="仿宋" w:cs="仿宋"/>
          <w:b w:val="0"/>
          <w:i w:val="0"/>
          <w:caps w:val="0"/>
          <w:color w:val="222222"/>
          <w:spacing w:val="8"/>
          <w:sz w:val="32"/>
          <w:szCs w:val="32"/>
          <w:u w:val="none"/>
          <w:shd w:val="clear" w:color="090000" w:fill="FFFFFF"/>
        </w:rPr>
        <w:t>2020年</w:t>
      </w:r>
      <w:r>
        <w:rPr>
          <w:rFonts w:hint="eastAsia" w:ascii="仿宋" w:hAnsi="仿宋" w:eastAsia="仿宋" w:cs="仿宋"/>
          <w:b w:val="0"/>
          <w:i w:val="0"/>
          <w:caps w:val="0"/>
          <w:color w:val="222222"/>
          <w:spacing w:val="8"/>
          <w:sz w:val="32"/>
          <w:szCs w:val="32"/>
          <w:u w:val="none"/>
          <w:shd w:val="clear" w:color="090000" w:fill="FFFFFF"/>
          <w:lang w:val="en-US" w:eastAsia="zh-CN"/>
        </w:rPr>
        <w:t>2</w:t>
      </w:r>
      <w:r>
        <w:rPr>
          <w:rFonts w:hint="eastAsia" w:ascii="仿宋" w:hAnsi="仿宋" w:eastAsia="仿宋" w:cs="仿宋"/>
          <w:b w:val="0"/>
          <w:i w:val="0"/>
          <w:caps w:val="0"/>
          <w:color w:val="222222"/>
          <w:spacing w:val="8"/>
          <w:sz w:val="32"/>
          <w:szCs w:val="32"/>
          <w:u w:val="none"/>
          <w:shd w:val="clear" w:color="090000" w:fill="FFFFFF"/>
        </w:rPr>
        <w:t>月</w:t>
      </w:r>
      <w:r>
        <w:rPr>
          <w:rFonts w:hint="eastAsia" w:ascii="仿宋" w:hAnsi="仿宋" w:eastAsia="仿宋" w:cs="仿宋"/>
          <w:b w:val="0"/>
          <w:i w:val="0"/>
          <w:caps w:val="0"/>
          <w:color w:val="222222"/>
          <w:spacing w:val="8"/>
          <w:sz w:val="32"/>
          <w:szCs w:val="32"/>
          <w:u w:val="none"/>
          <w:shd w:val="clear" w:color="090000" w:fill="FFFFFF"/>
          <w:lang w:val="en-US" w:eastAsia="zh-CN"/>
        </w:rPr>
        <w:t>8</w:t>
      </w:r>
      <w:r>
        <w:rPr>
          <w:rFonts w:hint="eastAsia" w:ascii="仿宋" w:hAnsi="仿宋" w:eastAsia="仿宋" w:cs="仿宋"/>
          <w:b w:val="0"/>
          <w:i w:val="0"/>
          <w:caps w:val="0"/>
          <w:color w:val="222222"/>
          <w:spacing w:val="8"/>
          <w:sz w:val="32"/>
          <w:szCs w:val="32"/>
          <w:u w:val="none"/>
          <w:shd w:val="clear" w:color="090000" w:fill="FFFFFF"/>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5A1FCE"/>
    <w:rsid w:val="1FD96020"/>
    <w:rsid w:val="308026AA"/>
    <w:rsid w:val="43043EE5"/>
    <w:rsid w:val="6259433A"/>
    <w:rsid w:val="665649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2020-02-02T08:15:00Z</dcterms:created>
  <dc:creator>hy-apple</dc:creator>
  <cp:lastModifiedBy>技术室</cp:lastModifiedBy>
  <cp:lastPrinted>2020-02-08T02:25:00Z</cp:lastPrinted>
  <dcterms:modified xsi:type="dcterms:W3CDTF">2020-02-08T06:11:57Z</dcterms:modified>
  <dc:title>东山区应对新型冠状病毒感染肺炎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