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进一步实施疫情防控措施公告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（第10号）的工作分解</w:t>
      </w:r>
      <w:r>
        <w:rPr>
          <w:rFonts w:hint="eastAsia" w:ascii="方正小标宋简体" w:hAnsi="方正小标宋简体" w:eastAsia="方正小标宋简体" w:cs="方正小标宋简体"/>
          <w:sz w:val="44"/>
          <w:szCs w:val="44"/>
          <w:lang w:eastAsia="zh-CN"/>
        </w:rPr>
        <w:t>方案</w:t>
      </w:r>
    </w:p>
    <w:p>
      <w:pPr>
        <w:jc w:val="both"/>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一、必须加强来鹤、离鹤人员管控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工作措施：</w:t>
      </w:r>
      <w:r>
        <w:rPr>
          <w:rFonts w:hint="eastAsia" w:ascii="仿宋" w:hAnsi="仿宋" w:eastAsia="仿宋" w:cs="仿宋"/>
          <w:sz w:val="32"/>
          <w:szCs w:val="32"/>
          <w:lang w:eastAsia="zh-CN"/>
        </w:rPr>
        <w:t>除经防控指挥部批准执行特殊公务人员，凡到过疫情严重地区(包括省内疫情严重地区)返回鹤岗者，一律隔离14天以上。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徐寿波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疫情防控组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二、必须严格实行隔离管控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（一）各乡镇、办事处在需隔离人员住处显著位置设立标识，市公安局东山分局对拒不配合或违反隔离规定人员依法采取强制措施。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滕惠英、姚刚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社会稳定组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负责落实好乡镇、街道、社区、网格包保责任，并做好生活保障。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宋传英、杨知佳、黄河、孙玉彬、王会兴、董再民、于月芹、刘洪渠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重点人员包保组，各乡镇、办事处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三、必须严格实行交通管控措施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工作措施：</w:t>
      </w:r>
      <w:r>
        <w:rPr>
          <w:rFonts w:hint="eastAsia" w:ascii="仿宋" w:hAnsi="仿宋" w:eastAsia="仿宋" w:cs="仿宋"/>
          <w:sz w:val="32"/>
          <w:szCs w:val="32"/>
          <w:lang w:eastAsia="zh-CN"/>
        </w:rPr>
        <w:t>协调交警部门加强路面巡查，严格私家车辆管控，发现在外无故逗留的车辆和人员，一律劝返;对于不听从管理劝阻以及违反交通管控规定的，依法严肃处理。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滕惠英、姚刚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社会稳定组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必须禁止人群聚集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eastAsia="zh-CN"/>
        </w:rPr>
        <w:t>工作措施：</w:t>
      </w:r>
      <w:r>
        <w:rPr>
          <w:rFonts w:hint="eastAsia" w:ascii="仿宋" w:hAnsi="仿宋" w:eastAsia="仿宋" w:cs="仿宋"/>
          <w:sz w:val="32"/>
          <w:szCs w:val="32"/>
          <w:lang w:val="en-US" w:eastAsia="zh-CN"/>
        </w:rPr>
        <w:t>“红事”停办，“白事”从简，对拒不听从劝阻、闹事的，市公安局东山分局依法采取强制措施。发现聚集活动，可向社区、公安等机构举报，并给予奖励。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滕惠英、姚刚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社会稳定组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必须第一时间报告外出返鹤及异常情况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（一）各乡镇办事处动员辖区居民主动配合登记检查，出现发热、咳嗽症状时第一时间报告并到发热门诊就诊，如故意隐瞒将追究法律责任。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滕惠英、姚刚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社会稳定组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（二）制定奖励办法，鼓励举报各类隐瞒外出经历、发热病情等异常问题。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徐寿波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疫情防控组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必须减少外出活动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工作措施：</w:t>
      </w:r>
      <w:r>
        <w:rPr>
          <w:rFonts w:hint="default" w:ascii="仿宋" w:hAnsi="仿宋" w:eastAsia="仿宋" w:cs="仿宋"/>
          <w:sz w:val="32"/>
          <w:szCs w:val="32"/>
          <w:lang w:val="en-US" w:eastAsia="zh-CN"/>
        </w:rPr>
        <w:t>各乡镇办事处做好劝导居民减少外出活动工作。除疫情防控、工作急需、生病就医等原因外，一律不外出、少外出，外出必须佩戴口罩。如不佩戴口罩，出租车司机有权拒载，超市、药店等公共场所工作人员有权劝离</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宋传英、杨知佳、黄河、孙玉彬、王会兴、董再民、于月芹、刘洪渠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重点人员包保组，各乡镇、办事处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七、必须加强机关企事业单位防控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（一）疫情防控组必须加强机关企事业单位防控。各级党政机关事业单位以及龙煤鹤矿等域内大型企业，全面负责本单位节后返回人员的防控管理。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徐寿波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sz w:val="32"/>
          <w:szCs w:val="32"/>
          <w:lang w:val="en-US"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疫情防控组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（二）对于履行职责不到位的从严问责。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牵头领导：</w:t>
      </w:r>
      <w:r>
        <w:rPr>
          <w:rFonts w:hint="eastAsia" w:ascii="仿宋" w:hAnsi="仿宋" w:eastAsia="仿宋" w:cs="仿宋"/>
          <w:sz w:val="32"/>
          <w:szCs w:val="32"/>
          <w:lang w:eastAsia="zh-CN"/>
        </w:rPr>
        <w:t>刘延芬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eastAsia="zh-CN"/>
        </w:rPr>
        <w:t>督导检查组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八、必须封闭管理养老机构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工作措施：</w:t>
      </w:r>
      <w:r>
        <w:rPr>
          <w:rFonts w:hint="eastAsia" w:ascii="仿宋" w:hAnsi="仿宋" w:eastAsia="仿宋" w:cs="仿宋"/>
          <w:sz w:val="32"/>
          <w:szCs w:val="32"/>
          <w:lang w:eastAsia="zh-CN"/>
        </w:rPr>
        <w:t>全区所有养老机构封闭管理期间，一律不接收新入住老人，院内老人一律不离院外出，一律不接待外来人员。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牵头领导：</w:t>
      </w:r>
      <w:r>
        <w:rPr>
          <w:rFonts w:hint="eastAsia" w:ascii="仿宋" w:hAnsi="仿宋" w:eastAsia="仿宋" w:cs="仿宋"/>
          <w:sz w:val="32"/>
          <w:szCs w:val="32"/>
          <w:lang w:val="en-US" w:eastAsia="zh-CN"/>
        </w:rPr>
        <w:t>张  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责任单位：</w:t>
      </w:r>
      <w:r>
        <w:rPr>
          <w:rFonts w:hint="eastAsia" w:ascii="仿宋" w:hAnsi="仿宋" w:eastAsia="仿宋" w:cs="仿宋"/>
          <w:sz w:val="32"/>
          <w:szCs w:val="32"/>
          <w:lang w:val="en-US" w:eastAsia="zh-CN"/>
        </w:rPr>
        <w:t>区民政局</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必须关闭非涉及生活必需品保障的公共场所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工作措施：</w:t>
      </w:r>
      <w:r>
        <w:rPr>
          <w:rFonts w:hint="eastAsia" w:ascii="仿宋" w:hAnsi="仿宋" w:eastAsia="仿宋" w:cs="仿宋"/>
          <w:sz w:val="32"/>
          <w:szCs w:val="32"/>
          <w:lang w:eastAsia="zh-CN"/>
        </w:rPr>
        <w:t>各类餐饮服务场所一律暂停营业，涉及保障居民生活必需品供应的公共场所全面实行各项防控措施，合理安排营业时间。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牵头领导：</w:t>
      </w:r>
      <w:r>
        <w:rPr>
          <w:rFonts w:hint="eastAsia" w:ascii="仿宋" w:hAnsi="仿宋" w:eastAsia="仿宋" w:cs="仿宋"/>
          <w:sz w:val="32"/>
          <w:szCs w:val="32"/>
          <w:lang w:val="en-US" w:eastAsia="zh-CN"/>
        </w:rPr>
        <w:t>张  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val="en-US" w:eastAsia="zh-CN"/>
        </w:rPr>
        <w:t>市场监管组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必须执行“退烧药”销售实名登记制度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工作措施：</w:t>
      </w:r>
      <w:r>
        <w:rPr>
          <w:rFonts w:hint="default" w:ascii="仿宋" w:hAnsi="仿宋" w:eastAsia="仿宋" w:cs="仿宋"/>
          <w:sz w:val="32"/>
          <w:szCs w:val="32"/>
          <w:lang w:val="en-US" w:eastAsia="zh-CN"/>
        </w:rPr>
        <w:t>市场监督管理局东山分局负责执行“退烧药”销售实名登记制度。我区药品零售企业要严格执行相关部门要求，实名登记“退烧药”购买人信息，区属医院必须对“患者”从严登记，及时报告</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牵头领导：</w:t>
      </w:r>
      <w:r>
        <w:rPr>
          <w:rFonts w:hint="eastAsia" w:ascii="仿宋" w:hAnsi="仿宋" w:eastAsia="仿宋" w:cs="仿宋"/>
          <w:sz w:val="32"/>
          <w:szCs w:val="32"/>
          <w:lang w:val="en-US" w:eastAsia="zh-CN"/>
        </w:rPr>
        <w:t>张  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val="en-US" w:eastAsia="zh-CN"/>
        </w:rPr>
        <w:t>市场监管组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必须加强房屋租赁管控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工作措施：</w:t>
      </w:r>
      <w:r>
        <w:rPr>
          <w:rFonts w:hint="eastAsia" w:ascii="仿宋" w:hAnsi="仿宋" w:eastAsia="仿宋" w:cs="仿宋"/>
          <w:sz w:val="32"/>
          <w:szCs w:val="32"/>
          <w:lang w:val="en-US" w:eastAsia="zh-CN"/>
        </w:rPr>
        <w:t>各办事处</w:t>
      </w:r>
      <w:r>
        <w:rPr>
          <w:rFonts w:hint="default" w:ascii="仿宋" w:hAnsi="仿宋" w:eastAsia="仿宋" w:cs="仿宋"/>
          <w:sz w:val="32"/>
          <w:szCs w:val="32"/>
          <w:lang w:val="en-US" w:eastAsia="zh-CN"/>
        </w:rPr>
        <w:t>对已出租的房屋，加强对承租人员的管控并及时报告，如出租房屋发生疫情而未及时报告的，将依法追究房屋出租主体或个人责任</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牵头领导：</w:t>
      </w:r>
      <w:r>
        <w:rPr>
          <w:rFonts w:hint="eastAsia" w:ascii="仿宋" w:hAnsi="仿宋" w:eastAsia="仿宋" w:cs="仿宋"/>
          <w:sz w:val="32"/>
          <w:szCs w:val="32"/>
          <w:lang w:val="en-US" w:eastAsia="zh-CN"/>
        </w:rPr>
        <w:t>宋传英、杨知佳、黄河、孙玉彬、王会兴、董再民、于月芹、刘洪渠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val="en-US" w:eastAsia="zh-CN"/>
        </w:rPr>
        <w:t>重点人员包保组、</w:t>
      </w:r>
      <w:r>
        <w:rPr>
          <w:rFonts w:hint="eastAsia" w:ascii="仿宋" w:hAnsi="仿宋" w:eastAsia="仿宋" w:cs="仿宋"/>
          <w:sz w:val="32"/>
          <w:szCs w:val="32"/>
          <w:lang w:eastAsia="zh-CN"/>
        </w:rPr>
        <w:t>各办事处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必须发挥先进模范作用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工作措施：</w:t>
      </w:r>
      <w:r>
        <w:rPr>
          <w:rFonts w:hint="eastAsia" w:ascii="仿宋" w:hAnsi="仿宋" w:eastAsia="仿宋" w:cs="仿宋"/>
          <w:sz w:val="32"/>
          <w:szCs w:val="32"/>
          <w:lang w:val="en-US" w:eastAsia="zh-CN"/>
        </w:rPr>
        <w:t>广大党员、人大代表、政协委员、公职人员要以身作则、率先垂范，管好自己、家人、亲属，带动周边居民响应市委、市政府号召，执行好各项管控要求。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牵头领导：</w:t>
      </w:r>
      <w:r>
        <w:rPr>
          <w:rFonts w:hint="eastAsia" w:ascii="仿宋" w:hAnsi="仿宋" w:eastAsia="仿宋" w:cs="仿宋"/>
          <w:sz w:val="32"/>
          <w:szCs w:val="32"/>
          <w:lang w:val="en-US" w:eastAsia="zh-CN"/>
        </w:rPr>
        <w:t>杨  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作</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组：</w:t>
      </w:r>
      <w:r>
        <w:rPr>
          <w:rFonts w:hint="eastAsia" w:ascii="仿宋" w:hAnsi="仿宋" w:eastAsia="仿宋" w:cs="仿宋"/>
          <w:sz w:val="32"/>
          <w:szCs w:val="32"/>
          <w:lang w:val="en-US" w:eastAsia="zh-CN"/>
        </w:rPr>
        <w:t>宣传舆情组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20" w:firstLineChars="100"/>
        <w:jc w:val="both"/>
        <w:textAlignment w:val="auto"/>
        <w:outlineLvl w:val="9"/>
        <w:rPr>
          <w:rFonts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5B63E"/>
    <w:multiLevelType w:val="singleLevel"/>
    <w:tmpl w:val="D795B63E"/>
    <w:lvl w:ilvl="0" w:tentative="0">
      <w:start w:val="2"/>
      <w:numFmt w:val="chineseCounting"/>
      <w:suff w:val="nothing"/>
      <w:lvlText w:val="（%1）"/>
      <w:lvlJc w:val="left"/>
      <w:rPr>
        <w:rFonts w:hint="eastAsia"/>
      </w:rPr>
    </w:lvl>
  </w:abstractNum>
  <w:abstractNum w:abstractNumId="1">
    <w:nsid w:val="20C80795"/>
    <w:multiLevelType w:val="singleLevel"/>
    <w:tmpl w:val="20C80795"/>
    <w:lvl w:ilvl="0" w:tentative="0">
      <w:start w:val="9"/>
      <w:numFmt w:val="chineseCounting"/>
      <w:suff w:val="nothing"/>
      <w:lvlText w:val="%1、"/>
      <w:lvlJc w:val="left"/>
      <w:rPr>
        <w:rFonts w:hint="eastAsia"/>
      </w:rPr>
    </w:lvl>
  </w:abstractNum>
  <w:abstractNum w:abstractNumId="2">
    <w:nsid w:val="49E17BE7"/>
    <w:multiLevelType w:val="singleLevel"/>
    <w:tmpl w:val="49E17BE7"/>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302E4"/>
    <w:rsid w:val="008B3F0C"/>
    <w:rsid w:val="009B01B7"/>
    <w:rsid w:val="00F066E8"/>
    <w:rsid w:val="00F413A9"/>
    <w:rsid w:val="00FB1C67"/>
    <w:rsid w:val="01B77B74"/>
    <w:rsid w:val="02FC7308"/>
    <w:rsid w:val="044975B3"/>
    <w:rsid w:val="04646178"/>
    <w:rsid w:val="0595162B"/>
    <w:rsid w:val="094A3E99"/>
    <w:rsid w:val="0E803C3D"/>
    <w:rsid w:val="0EDA63F9"/>
    <w:rsid w:val="0FF41392"/>
    <w:rsid w:val="11B67EE9"/>
    <w:rsid w:val="121E2684"/>
    <w:rsid w:val="12540CEB"/>
    <w:rsid w:val="12F67C20"/>
    <w:rsid w:val="13227F07"/>
    <w:rsid w:val="145E21E2"/>
    <w:rsid w:val="15B92743"/>
    <w:rsid w:val="15E304CF"/>
    <w:rsid w:val="15F221F0"/>
    <w:rsid w:val="161302E4"/>
    <w:rsid w:val="1671455A"/>
    <w:rsid w:val="1B6F2471"/>
    <w:rsid w:val="1DA73EBD"/>
    <w:rsid w:val="1DE7353C"/>
    <w:rsid w:val="1E3F38C1"/>
    <w:rsid w:val="21EE738D"/>
    <w:rsid w:val="22E7707A"/>
    <w:rsid w:val="2545319F"/>
    <w:rsid w:val="2672647A"/>
    <w:rsid w:val="2988564E"/>
    <w:rsid w:val="2B4202AC"/>
    <w:rsid w:val="2E2A3A1E"/>
    <w:rsid w:val="2E7602BF"/>
    <w:rsid w:val="2EAD6B11"/>
    <w:rsid w:val="32CE14C6"/>
    <w:rsid w:val="32EB33D3"/>
    <w:rsid w:val="33A06108"/>
    <w:rsid w:val="342D543F"/>
    <w:rsid w:val="35FA06A3"/>
    <w:rsid w:val="36FA3AE5"/>
    <w:rsid w:val="3B2E28BC"/>
    <w:rsid w:val="3E162BEC"/>
    <w:rsid w:val="3F357400"/>
    <w:rsid w:val="3F8B102B"/>
    <w:rsid w:val="42A23563"/>
    <w:rsid w:val="42ED1798"/>
    <w:rsid w:val="43AC3F75"/>
    <w:rsid w:val="450044A2"/>
    <w:rsid w:val="45EF3664"/>
    <w:rsid w:val="499A16B2"/>
    <w:rsid w:val="4AD57729"/>
    <w:rsid w:val="4BA760F9"/>
    <w:rsid w:val="4BE76820"/>
    <w:rsid w:val="4BE845CB"/>
    <w:rsid w:val="51F22FA2"/>
    <w:rsid w:val="52CC10A6"/>
    <w:rsid w:val="556B29EC"/>
    <w:rsid w:val="592F4B49"/>
    <w:rsid w:val="5A8F4E34"/>
    <w:rsid w:val="5CC237AC"/>
    <w:rsid w:val="5D916679"/>
    <w:rsid w:val="5EDD376B"/>
    <w:rsid w:val="5F073DB6"/>
    <w:rsid w:val="656F68D8"/>
    <w:rsid w:val="65A8106C"/>
    <w:rsid w:val="660843C3"/>
    <w:rsid w:val="6656399B"/>
    <w:rsid w:val="675148EC"/>
    <w:rsid w:val="69C93E91"/>
    <w:rsid w:val="6C890910"/>
    <w:rsid w:val="6D580982"/>
    <w:rsid w:val="6D900747"/>
    <w:rsid w:val="6DA8378A"/>
    <w:rsid w:val="70D62DB2"/>
    <w:rsid w:val="716E0832"/>
    <w:rsid w:val="7191694E"/>
    <w:rsid w:val="7354573E"/>
    <w:rsid w:val="7451799D"/>
    <w:rsid w:val="775A5516"/>
    <w:rsid w:val="77BC203C"/>
    <w:rsid w:val="78BB7532"/>
    <w:rsid w:val="79BD23B6"/>
    <w:rsid w:val="7A626107"/>
    <w:rsid w:val="7C2F5AC2"/>
    <w:rsid w:val="7E3F393B"/>
    <w:rsid w:val="7E5A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Words>
  <Characters>378</Characters>
  <Lines>3</Lines>
  <Paragraphs>1</Paragraphs>
  <TotalTime>0</TotalTime>
  <ScaleCrop>false</ScaleCrop>
  <LinksUpToDate>false</LinksUpToDate>
  <CharactersWithSpaces>443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2019-11-07T03:02:00Z</dcterms:created>
  <dc:creator>gyb1</dc:creator>
  <cp:lastModifiedBy>Administrator</cp:lastModifiedBy>
  <cp:lastPrinted>2020-02-09T03:09:00Z</cp:lastPrinted>
  <dcterms:modified xsi:type="dcterms:W3CDTF">2020-02-13T05:20:21Z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