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鹤东政发〔20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东山区人民政府关于印发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eastAsia="zh-CN"/>
        </w:rPr>
        <w:t>东山区街道办事处公共服务事项目录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各街道办事处、区属各相关部门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简化优化公共服务流程，方便基层群众办事创业，加快政府职能转变，强化服务功能，健全服务机制，创新服务手段，增强服务意识，提升服务效能，现对街道办事处公共服务事项进行全面梳理，编制了《东山区街道办事处公共服务事项目录》。经区政府第14届64次常务会议审议通过，现将《东山区街道办事处公共服务事项目录》印发给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附件：东山区街道办事处公共服务事项目录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东山区人民政府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440" w:firstLineChars="17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2020年6月5日</w:t>
      </w:r>
    </w:p>
    <w:p>
      <w:pPr>
        <w:ind w:firstLine="420" w:firstLineChars="200"/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331470</wp:posOffset>
                </wp:positionV>
                <wp:extent cx="569976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pt;margin-top:26.1pt;height:0pt;width:448.8pt;z-index:251659264;mso-width-relative:page;mso-height-relative:page;" filled="f" stroked="t" coordsize="21600,21600" o:gfxdata="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QFqE1QAAAAgB&#10;AAAPAAAAAAAAAAEAIAAAACIAAABkcnMvZG93bnJldi54bWxQSwECFAAUAAAACACHTuJAbcvJ9eUB&#10;AAC5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11430</wp:posOffset>
                </wp:positionV>
                <wp:extent cx="5709920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8pt;margin-top:0.9pt;height:0.65pt;width:449.6pt;z-index:251658240;mso-width-relative:page;mso-height-relative:page;" filled="f" stroked="t" coordsize="21600,21600" o:gfxdata="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aGNKvUAAAA&#10;BgEAAA8AAAAAAAAAAQAgAAAAIgAAAGRycy9kb3ducmV2LnhtbFBLAQIUABQAAAAIAIdO4kA3l3J0&#10;6AEAALwDAAAOAAAAAAAAAAEAIAAAACM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w:t xml:space="preserve">东山区人民政府办公室    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/>
          <w:sz w:val="28"/>
          <w:szCs w:val="28"/>
        </w:rPr>
        <w:t>日印发</w:t>
      </w:r>
    </w:p>
    <w:sectPr>
      <w:pgSz w:w="11906" w:h="16838"/>
      <w:pgMar w:top="873" w:right="1135" w:bottom="1440" w:left="113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366BD"/>
    <w:rsid w:val="0A365E5F"/>
    <w:rsid w:val="10BD4F56"/>
    <w:rsid w:val="164366BD"/>
    <w:rsid w:val="20606F22"/>
    <w:rsid w:val="38C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2020-06-03T04:23:00Z</dcterms:created>
  <dc:creator>Administrator</dc:creator>
  <cp:lastModifiedBy>Administrator</cp:lastModifiedBy>
  <cp:lastPrinted>2020-06-08T00:50:59Z</cp:lastPrinted>
  <dcterms:modified xsi:type="dcterms:W3CDTF">2020-06-08T00:59:17Z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