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2"/>
        <w:jc w:val="both"/>
        <w:rPr>
          <w:rFonts w:ascii="Times New Roman" w:hAnsi="Times New Roman" w:eastAsia="方正小标宋简体"/>
          <w:bCs/>
          <w:color w:val="000000"/>
          <w:kern w:val="0"/>
          <w:sz w:val="44"/>
        </w:rPr>
      </w:pPr>
    </w:p>
    <w:p>
      <w:pPr>
        <w:spacing w:line="580" w:lineRule="exact"/>
        <w:jc w:val="center"/>
        <w:rPr>
          <w:rFonts w:ascii="Times New Roman" w:hAnsi="Times New Roman" w:eastAsia="华文中宋"/>
          <w:color w:val="000000"/>
          <w:kern w:val="0"/>
          <w:sz w:val="44"/>
        </w:rPr>
      </w:pPr>
      <w:r>
        <w:rPr>
          <w:rFonts w:hint="eastAsia" w:ascii="Times New Roman" w:hAnsi="Times New Roman" w:eastAsia="方正小标宋简体"/>
          <w:bCs/>
          <w:color w:val="000000"/>
          <w:kern w:val="0"/>
          <w:sz w:val="44"/>
          <w:lang w:val="en-US" w:eastAsia="zh-CN"/>
        </w:rPr>
        <w:t>东山</w:t>
      </w:r>
      <w:r>
        <w:rPr>
          <w:rFonts w:hint="eastAsia" w:ascii="方正小标宋简体" w:hAnsi="方正小标宋简体" w:eastAsia="方正小标宋简体" w:cs="方正小标宋简体"/>
          <w:bCs/>
          <w:color w:val="000000"/>
          <w:kern w:val="0"/>
          <w:sz w:val="44"/>
          <w:lang w:val="en-US" w:eastAsia="zh-CN"/>
        </w:rPr>
        <w:t>区2022</w:t>
      </w:r>
      <w:r>
        <w:rPr>
          <w:rFonts w:hint="eastAsia" w:ascii="Times New Roman" w:hAnsi="Times New Roman" w:eastAsia="方正小标宋简体"/>
          <w:bCs/>
          <w:color w:val="000000"/>
          <w:kern w:val="0"/>
          <w:sz w:val="44"/>
          <w:lang w:val="en-US" w:eastAsia="zh-CN"/>
        </w:rPr>
        <w:t>年新增防贫</w:t>
      </w:r>
      <w:r>
        <w:rPr>
          <w:rFonts w:hint="eastAsia" w:ascii="Times New Roman" w:hAnsi="Times New Roman" w:eastAsia="方正小标宋简体"/>
          <w:bCs/>
          <w:color w:val="000000"/>
          <w:kern w:val="0"/>
          <w:sz w:val="44"/>
        </w:rPr>
        <w:t>监测对象</w:t>
      </w:r>
      <w:r>
        <w:rPr>
          <w:rFonts w:hint="eastAsia" w:ascii="Times New Roman" w:hAnsi="Times New Roman" w:eastAsia="方正小标宋简体"/>
          <w:bCs/>
          <w:color w:val="000000"/>
          <w:kern w:val="0"/>
          <w:sz w:val="44"/>
          <w:lang w:val="en-US" w:eastAsia="zh-CN"/>
        </w:rPr>
        <w:t>的</w:t>
      </w:r>
      <w:r>
        <w:rPr>
          <w:rFonts w:ascii="Times New Roman" w:hAnsi="Times New Roman" w:eastAsia="方正小标宋简体"/>
          <w:bCs/>
          <w:color w:val="000000"/>
          <w:kern w:val="0"/>
          <w:sz w:val="44"/>
        </w:rPr>
        <w:t>公告</w:t>
      </w:r>
    </w:p>
    <w:p>
      <w:pPr>
        <w:spacing w:line="580" w:lineRule="exact"/>
        <w:jc w:val="center"/>
        <w:rPr>
          <w:rFonts w:ascii="Times New Roman" w:hAnsi="Times New Roman" w:eastAsia="华文中宋"/>
          <w:color w:val="000000"/>
          <w:kern w:val="0"/>
          <w:sz w:val="44"/>
        </w:rPr>
      </w:pPr>
    </w:p>
    <w:p>
      <w:pPr>
        <w:spacing w:line="580" w:lineRule="exact"/>
        <w:ind w:firstLine="640" w:firstLineChars="200"/>
        <w:rPr>
          <w:rFonts w:ascii="仿宋" w:hAnsi="仿宋" w:eastAsia="仿宋" w:cs="仿宋"/>
          <w:color w:val="000000"/>
          <w:kern w:val="0"/>
          <w:sz w:val="32"/>
        </w:rPr>
      </w:pPr>
      <w:r>
        <w:rPr>
          <w:rFonts w:hint="eastAsia" w:ascii="仿宋" w:hAnsi="仿宋" w:eastAsia="仿宋" w:cs="仿宋"/>
          <w:color w:val="000000"/>
          <w:kern w:val="0"/>
          <w:sz w:val="32"/>
        </w:rPr>
        <w:t>按照</w:t>
      </w:r>
      <w:r>
        <w:rPr>
          <w:rFonts w:hint="eastAsia" w:ascii="仿宋" w:hAnsi="仿宋" w:eastAsia="仿宋" w:cs="仿宋"/>
          <w:sz w:val="32"/>
          <w:szCs w:val="32"/>
        </w:rPr>
        <w:t>《中共黑龙江省委农村工作领导小组关于健全防止返贫动态监测和帮扶机制的工作方案》</w:t>
      </w:r>
      <w:r>
        <w:rPr>
          <w:rFonts w:hint="eastAsia" w:ascii="仿宋" w:hAnsi="仿宋" w:eastAsia="仿宋" w:cs="仿宋"/>
          <w:color w:val="000000"/>
          <w:kern w:val="0"/>
          <w:sz w:val="32"/>
        </w:rPr>
        <w:t>要求，经</w:t>
      </w:r>
      <w:r>
        <w:rPr>
          <w:rFonts w:hint="eastAsia" w:ascii="仿宋" w:hAnsi="仿宋" w:eastAsia="仿宋" w:cs="仿宋"/>
          <w:color w:val="000000"/>
          <w:kern w:val="0"/>
          <w:sz w:val="32"/>
          <w:lang w:val="en-US" w:eastAsia="zh-CN"/>
        </w:rPr>
        <w:t>区委</w:t>
      </w:r>
      <w:r>
        <w:rPr>
          <w:rFonts w:hint="eastAsia" w:ascii="仿宋" w:hAnsi="仿宋" w:eastAsia="仿宋" w:cs="仿宋"/>
          <w:color w:val="000000"/>
          <w:kern w:val="0"/>
          <w:sz w:val="32"/>
        </w:rPr>
        <w:t>农村工作领导小组审定，将</w:t>
      </w:r>
      <w:r>
        <w:rPr>
          <w:rFonts w:hint="eastAsia" w:ascii="仿宋" w:hAnsi="仿宋" w:eastAsia="仿宋" w:cs="仿宋"/>
          <w:sz w:val="32"/>
          <w:szCs w:val="32"/>
          <w:lang w:val="en-US" w:eastAsia="zh-CN"/>
        </w:rPr>
        <w:t>王敏越</w:t>
      </w:r>
      <w:r>
        <w:rPr>
          <w:rFonts w:hint="eastAsia" w:ascii="仿宋" w:hAnsi="仿宋" w:eastAsia="仿宋" w:cs="仿宋"/>
          <w:sz w:val="32"/>
          <w:szCs w:val="32"/>
        </w:rPr>
        <w:t>等</w:t>
      </w:r>
      <w:r>
        <w:rPr>
          <w:rFonts w:hint="eastAsia" w:ascii="仿宋" w:hAnsi="仿宋" w:eastAsia="仿宋" w:cs="仿宋"/>
          <w:sz w:val="32"/>
          <w:szCs w:val="32"/>
          <w:lang w:val="en-US" w:eastAsia="zh-CN"/>
        </w:rPr>
        <w:t>4</w:t>
      </w:r>
      <w:r>
        <w:rPr>
          <w:rFonts w:hint="eastAsia" w:ascii="仿宋" w:hAnsi="仿宋" w:eastAsia="仿宋" w:cs="仿宋"/>
          <w:sz w:val="32"/>
          <w:szCs w:val="32"/>
        </w:rPr>
        <w:t>户（</w:t>
      </w:r>
      <w:r>
        <w:rPr>
          <w:rFonts w:hint="eastAsia" w:ascii="仿宋" w:hAnsi="仿宋" w:eastAsia="仿宋" w:cs="仿宋"/>
          <w:sz w:val="32"/>
          <w:szCs w:val="32"/>
          <w:lang w:val="en-US" w:eastAsia="zh-CN"/>
        </w:rPr>
        <w:t>5</w:t>
      </w:r>
      <w:r>
        <w:rPr>
          <w:rFonts w:hint="eastAsia" w:ascii="仿宋" w:hAnsi="仿宋" w:eastAsia="仿宋" w:cs="仿宋"/>
          <w:sz w:val="32"/>
          <w:szCs w:val="32"/>
        </w:rPr>
        <w:t>人）确定为</w:t>
      </w:r>
      <w:r>
        <w:rPr>
          <w:rFonts w:hint="eastAsia" w:ascii="仿宋" w:hAnsi="仿宋" w:eastAsia="仿宋" w:cs="仿宋"/>
          <w:sz w:val="32"/>
          <w:szCs w:val="32"/>
          <w:lang w:eastAsia="zh-CN"/>
        </w:rPr>
        <w:t>新增</w:t>
      </w:r>
      <w:r>
        <w:rPr>
          <w:rFonts w:hint="eastAsia" w:ascii="仿宋" w:hAnsi="仿宋" w:eastAsia="仿宋" w:cs="仿宋"/>
          <w:color w:val="000000"/>
          <w:kern w:val="0"/>
          <w:sz w:val="32"/>
        </w:rPr>
        <w:t>防</w:t>
      </w:r>
      <w:r>
        <w:rPr>
          <w:rFonts w:hint="eastAsia" w:ascii="仿宋" w:hAnsi="仿宋" w:eastAsia="仿宋" w:cs="仿宋"/>
          <w:color w:val="000000"/>
          <w:kern w:val="0"/>
          <w:sz w:val="32"/>
          <w:lang w:val="en-US" w:eastAsia="zh-CN"/>
        </w:rPr>
        <w:t>止返</w:t>
      </w:r>
      <w:r>
        <w:rPr>
          <w:rFonts w:hint="eastAsia" w:ascii="仿宋" w:hAnsi="仿宋" w:eastAsia="仿宋" w:cs="仿宋"/>
          <w:color w:val="000000"/>
          <w:kern w:val="0"/>
          <w:sz w:val="32"/>
        </w:rPr>
        <w:t>贫监测对象，现予以公告（名单附后）。</w:t>
      </w:r>
    </w:p>
    <w:p>
      <w:pPr>
        <w:autoSpaceDE w:val="0"/>
        <w:autoSpaceDN w:val="0"/>
        <w:spacing w:line="360" w:lineRule="exact"/>
        <w:ind w:right="-2"/>
        <w:jc w:val="left"/>
        <w:rPr>
          <w:rFonts w:ascii="Times New Roman" w:hAnsi="Times New Roman" w:eastAsia="仿宋"/>
          <w:color w:val="000000"/>
          <w:kern w:val="0"/>
          <w:sz w:val="30"/>
        </w:rPr>
      </w:pPr>
    </w:p>
    <w:p>
      <w:pPr>
        <w:spacing w:line="580" w:lineRule="exact"/>
        <w:jc w:val="center"/>
        <w:rPr>
          <w:rFonts w:hint="eastAsia" w:ascii="仿宋" w:hAnsi="仿宋" w:eastAsia="仿宋" w:cs="仿宋"/>
          <w:color w:val="000000"/>
          <w:kern w:val="0"/>
          <w:sz w:val="32"/>
          <w:u w:val="none"/>
          <w:lang w:val="en-US" w:eastAsia="zh-CN"/>
        </w:rPr>
      </w:pPr>
      <w:r>
        <w:rPr>
          <w:rFonts w:hint="eastAsia" w:ascii="仿宋" w:hAnsi="仿宋" w:eastAsia="仿宋" w:cs="仿宋"/>
          <w:color w:val="000000"/>
          <w:kern w:val="0"/>
          <w:sz w:val="32"/>
          <w:u w:val="none"/>
          <w:lang w:val="en-US" w:eastAsia="zh-CN"/>
        </w:rPr>
        <w:t xml:space="preserve">                </w:t>
      </w:r>
    </w:p>
    <w:p>
      <w:pPr>
        <w:spacing w:line="580" w:lineRule="exact"/>
        <w:jc w:val="right"/>
        <w:rPr>
          <w:rFonts w:ascii="仿宋" w:hAnsi="仿宋" w:eastAsia="仿宋" w:cs="仿宋"/>
          <w:color w:val="000000"/>
          <w:kern w:val="0"/>
          <w:sz w:val="32"/>
        </w:rPr>
      </w:pPr>
      <w:r>
        <w:rPr>
          <w:rFonts w:hint="eastAsia" w:ascii="仿宋" w:hAnsi="仿宋" w:eastAsia="仿宋" w:cs="仿宋"/>
          <w:color w:val="000000"/>
          <w:kern w:val="0"/>
          <w:sz w:val="32"/>
          <w:u w:val="none"/>
          <w:lang w:val="en-US" w:eastAsia="zh-CN"/>
        </w:rPr>
        <w:t xml:space="preserve">                       东山区</w:t>
      </w:r>
      <w:r>
        <w:rPr>
          <w:rFonts w:hint="eastAsia" w:ascii="仿宋" w:hAnsi="仿宋" w:eastAsia="仿宋" w:cs="仿宋"/>
          <w:color w:val="000000"/>
          <w:kern w:val="0"/>
          <w:sz w:val="32"/>
        </w:rPr>
        <w:t>乡村振兴局</w:t>
      </w:r>
    </w:p>
    <w:p>
      <w:pPr>
        <w:spacing w:line="580" w:lineRule="exact"/>
        <w:jc w:val="right"/>
        <w:rPr>
          <w:rFonts w:hint="eastAsia" w:ascii="仿宋" w:hAnsi="仿宋" w:eastAsia="仿宋" w:cs="仿宋"/>
          <w:color w:val="000000"/>
          <w:kern w:val="0"/>
          <w:sz w:val="32"/>
          <w:u w:val="none"/>
        </w:rPr>
      </w:pPr>
      <w:r>
        <w:rPr>
          <w:rFonts w:hint="eastAsia" w:ascii="仿宋" w:hAnsi="仿宋" w:eastAsia="仿宋" w:cs="仿宋"/>
          <w:color w:val="000000"/>
          <w:kern w:val="0"/>
          <w:sz w:val="32"/>
          <w:u w:val="none"/>
          <w:lang w:val="en-US" w:eastAsia="zh-CN"/>
        </w:rPr>
        <w:t xml:space="preserve">                       2022</w:t>
      </w:r>
      <w:r>
        <w:rPr>
          <w:rFonts w:hint="eastAsia" w:ascii="仿宋" w:hAnsi="仿宋" w:eastAsia="仿宋" w:cs="仿宋"/>
          <w:color w:val="000000"/>
          <w:kern w:val="0"/>
          <w:sz w:val="32"/>
          <w:u w:val="none"/>
        </w:rPr>
        <w:t>年</w:t>
      </w:r>
      <w:r>
        <w:rPr>
          <w:rFonts w:hint="eastAsia" w:ascii="仿宋" w:hAnsi="仿宋" w:eastAsia="仿宋" w:cs="仿宋"/>
          <w:color w:val="000000"/>
          <w:kern w:val="0"/>
          <w:sz w:val="32"/>
          <w:u w:val="none"/>
          <w:lang w:val="en-US" w:eastAsia="zh-CN"/>
        </w:rPr>
        <w:t>5</w:t>
      </w:r>
      <w:r>
        <w:rPr>
          <w:rFonts w:hint="eastAsia" w:ascii="仿宋" w:hAnsi="仿宋" w:eastAsia="仿宋" w:cs="仿宋"/>
          <w:color w:val="000000"/>
          <w:kern w:val="0"/>
          <w:sz w:val="32"/>
          <w:u w:val="none"/>
        </w:rPr>
        <w:t>月</w:t>
      </w:r>
      <w:r>
        <w:rPr>
          <w:rFonts w:hint="eastAsia" w:ascii="仿宋" w:hAnsi="仿宋" w:eastAsia="仿宋" w:cs="仿宋"/>
          <w:color w:val="000000"/>
          <w:kern w:val="0"/>
          <w:sz w:val="32"/>
          <w:u w:val="none"/>
          <w:lang w:val="en-US" w:eastAsia="zh-CN"/>
        </w:rPr>
        <w:t>26</w:t>
      </w:r>
      <w:r>
        <w:rPr>
          <w:rFonts w:hint="eastAsia" w:ascii="仿宋" w:hAnsi="仿宋" w:eastAsia="仿宋" w:cs="仿宋"/>
          <w:color w:val="000000"/>
          <w:kern w:val="0"/>
          <w:sz w:val="32"/>
          <w:u w:val="none"/>
        </w:rPr>
        <w:t>日</w:t>
      </w:r>
    </w:p>
    <w:p>
      <w:pPr>
        <w:tabs>
          <w:tab w:val="left" w:pos="0"/>
        </w:tabs>
        <w:autoSpaceDE w:val="0"/>
        <w:autoSpaceDN w:val="0"/>
        <w:spacing w:line="425" w:lineRule="exact"/>
        <w:ind w:right="-2"/>
        <w:jc w:val="center"/>
        <w:rPr>
          <w:rFonts w:ascii="Times New Roman" w:hAnsi="Times New Roman" w:eastAsia="华文中宋"/>
          <w:color w:val="000000"/>
          <w:kern w:val="0"/>
          <w:sz w:val="36"/>
        </w:rPr>
      </w:pPr>
      <w:r>
        <w:rPr>
          <w:rFonts w:hint="eastAsia" w:ascii="Times New Roman" w:hAnsi="Times New Roman" w:eastAsia="华文中宋"/>
          <w:color w:val="000000"/>
          <w:kern w:val="0"/>
          <w:sz w:val="36"/>
          <w:u w:val="none"/>
          <w:lang w:val="en-US" w:eastAsia="zh-CN"/>
        </w:rPr>
        <w:t xml:space="preserve">  东山区新增</w:t>
      </w:r>
      <w:r>
        <w:rPr>
          <w:rFonts w:ascii="Times New Roman" w:hAnsi="Times New Roman" w:eastAsia="华文中宋"/>
          <w:color w:val="000000"/>
          <w:kern w:val="0"/>
          <w:sz w:val="36"/>
        </w:rPr>
        <w:t>防贫</w:t>
      </w:r>
      <w:r>
        <w:rPr>
          <w:rFonts w:hint="eastAsia" w:ascii="Times New Roman" w:hAnsi="Times New Roman" w:eastAsia="华文中宋"/>
          <w:color w:val="000000"/>
          <w:kern w:val="0"/>
          <w:sz w:val="36"/>
        </w:rPr>
        <w:t>监测对象</w:t>
      </w:r>
      <w:r>
        <w:rPr>
          <w:rFonts w:ascii="Times New Roman" w:hAnsi="Times New Roman" w:eastAsia="华文中宋"/>
          <w:color w:val="000000"/>
          <w:kern w:val="0"/>
          <w:sz w:val="36"/>
        </w:rPr>
        <w:t>名单</w:t>
      </w:r>
    </w:p>
    <w:p>
      <w:pPr>
        <w:tabs>
          <w:tab w:val="left" w:pos="0"/>
        </w:tabs>
        <w:autoSpaceDE w:val="0"/>
        <w:autoSpaceDN w:val="0"/>
        <w:spacing w:line="425" w:lineRule="exact"/>
        <w:ind w:right="-2"/>
        <w:jc w:val="center"/>
        <w:rPr>
          <w:rFonts w:ascii="Times New Roman" w:hAnsi="Times New Roman"/>
          <w:color w:val="000000"/>
          <w:kern w:val="0"/>
          <w:sz w:val="36"/>
        </w:rPr>
      </w:pPr>
    </w:p>
    <w:tbl>
      <w:tblPr>
        <w:tblStyle w:val="4"/>
        <w:tblW w:w="9114" w:type="dxa"/>
        <w:tblInd w:w="0" w:type="dxa"/>
        <w:tblLayout w:type="fixed"/>
        <w:tblCellMar>
          <w:top w:w="0" w:type="dxa"/>
          <w:left w:w="108" w:type="dxa"/>
          <w:bottom w:w="0" w:type="dxa"/>
          <w:right w:w="108" w:type="dxa"/>
        </w:tblCellMar>
      </w:tblPr>
      <w:tblGrid>
        <w:gridCol w:w="644"/>
        <w:gridCol w:w="1251"/>
        <w:gridCol w:w="971"/>
        <w:gridCol w:w="1185"/>
        <w:gridCol w:w="975"/>
        <w:gridCol w:w="1455"/>
        <w:gridCol w:w="1455"/>
        <w:gridCol w:w="1178"/>
      </w:tblGrid>
      <w:tr>
        <w:tblPrEx>
          <w:tblCellMar>
            <w:top w:w="0" w:type="dxa"/>
            <w:left w:w="108" w:type="dxa"/>
            <w:bottom w:w="0" w:type="dxa"/>
            <w:right w:w="108" w:type="dxa"/>
          </w:tblCellMar>
        </w:tblPrEx>
        <w:trPr>
          <w:trHeight w:val="810" w:hRule="exact"/>
        </w:trPr>
        <w:tc>
          <w:tcPr>
            <w:tcW w:w="6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序号</w:t>
            </w:r>
          </w:p>
        </w:tc>
        <w:tc>
          <w:tcPr>
            <w:tcW w:w="12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乡（镇）</w:t>
            </w:r>
          </w:p>
        </w:tc>
        <w:tc>
          <w:tcPr>
            <w:tcW w:w="97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行政村</w:t>
            </w: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户主</w:t>
            </w:r>
          </w:p>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姓名</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家庭</w:t>
            </w:r>
          </w:p>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人口</w:t>
            </w:r>
          </w:p>
        </w:tc>
        <w:tc>
          <w:tcPr>
            <w:tcW w:w="14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风险点</w:t>
            </w:r>
          </w:p>
        </w:tc>
        <w:tc>
          <w:tcPr>
            <w:tcW w:w="14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监测对象</w:t>
            </w:r>
          </w:p>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类型</w:t>
            </w:r>
          </w:p>
        </w:tc>
        <w:tc>
          <w:tcPr>
            <w:tcW w:w="11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拟采取</w:t>
            </w:r>
          </w:p>
          <w:p>
            <w:pPr>
              <w:autoSpaceDE w:val="0"/>
              <w:autoSpaceDN w:val="0"/>
              <w:spacing w:line="360" w:lineRule="exact"/>
              <w:ind w:right="-2"/>
              <w:jc w:val="center"/>
              <w:rPr>
                <w:rFonts w:hint="eastAsia" w:ascii="仿宋" w:hAnsi="仿宋" w:eastAsia="仿宋" w:cs="仿宋"/>
                <w:color w:val="000000"/>
                <w:spacing w:val="-20"/>
                <w:kern w:val="0"/>
                <w:sz w:val="24"/>
                <w:szCs w:val="24"/>
              </w:rPr>
            </w:pPr>
            <w:r>
              <w:rPr>
                <w:rFonts w:hint="eastAsia" w:ascii="仿宋" w:hAnsi="仿宋" w:eastAsia="仿宋" w:cs="仿宋"/>
                <w:color w:val="000000"/>
                <w:spacing w:val="-20"/>
                <w:kern w:val="0"/>
                <w:sz w:val="24"/>
                <w:szCs w:val="24"/>
              </w:rPr>
              <w:t>帮扶措施</w:t>
            </w:r>
          </w:p>
        </w:tc>
      </w:tr>
      <w:tr>
        <w:tblPrEx>
          <w:tblCellMar>
            <w:top w:w="0" w:type="dxa"/>
            <w:left w:w="108" w:type="dxa"/>
            <w:bottom w:w="0" w:type="dxa"/>
            <w:right w:w="108" w:type="dxa"/>
          </w:tblCellMar>
        </w:tblPrEx>
        <w:trPr>
          <w:trHeight w:val="729"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1</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蔬园乡</w:t>
            </w:r>
          </w:p>
        </w:tc>
        <w:tc>
          <w:tcPr>
            <w:tcW w:w="971"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日新村</w:t>
            </w:r>
          </w:p>
        </w:tc>
        <w:tc>
          <w:tcPr>
            <w:tcW w:w="118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王敏越</w:t>
            </w:r>
          </w:p>
        </w:tc>
        <w:tc>
          <w:tcPr>
            <w:tcW w:w="97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1</w:t>
            </w:r>
          </w:p>
        </w:tc>
        <w:tc>
          <w:tcPr>
            <w:tcW w:w="145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因病</w:t>
            </w:r>
          </w:p>
        </w:tc>
        <w:tc>
          <w:tcPr>
            <w:tcW w:w="145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边缘易致贫</w:t>
            </w: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产业帮扶</w:t>
            </w:r>
          </w:p>
          <w:p>
            <w:pPr>
              <w:autoSpaceDE w:val="0"/>
              <w:autoSpaceDN w:val="0"/>
              <w:spacing w:line="360" w:lineRule="exact"/>
              <w:ind w:right="-2" w:rightChars="0"/>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（小型养殖）</w:t>
            </w:r>
          </w:p>
        </w:tc>
      </w:tr>
      <w:tr>
        <w:tblPrEx>
          <w:tblCellMar>
            <w:top w:w="0" w:type="dxa"/>
            <w:left w:w="108" w:type="dxa"/>
            <w:bottom w:w="0" w:type="dxa"/>
            <w:right w:w="108" w:type="dxa"/>
          </w:tblCellMar>
        </w:tblPrEx>
        <w:trPr>
          <w:trHeight w:val="775"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2</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东方红乡</w:t>
            </w:r>
          </w:p>
        </w:tc>
        <w:tc>
          <w:tcPr>
            <w:tcW w:w="971"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东兴村</w:t>
            </w:r>
          </w:p>
        </w:tc>
        <w:tc>
          <w:tcPr>
            <w:tcW w:w="118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王青山</w:t>
            </w:r>
          </w:p>
        </w:tc>
        <w:tc>
          <w:tcPr>
            <w:tcW w:w="97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2</w:t>
            </w:r>
          </w:p>
        </w:tc>
        <w:tc>
          <w:tcPr>
            <w:tcW w:w="145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身体残疾、无劳动能力</w:t>
            </w:r>
          </w:p>
        </w:tc>
        <w:tc>
          <w:tcPr>
            <w:tcW w:w="145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突发严重困难</w:t>
            </w: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低保扶持、</w:t>
            </w:r>
          </w:p>
          <w:p>
            <w:pPr>
              <w:autoSpaceDE w:val="0"/>
              <w:autoSpaceDN w:val="0"/>
              <w:spacing w:line="360" w:lineRule="exact"/>
              <w:ind w:right="-2" w:rightChars="0"/>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临时救助</w:t>
            </w:r>
          </w:p>
        </w:tc>
      </w:tr>
      <w:tr>
        <w:tblPrEx>
          <w:tblCellMar>
            <w:top w:w="0" w:type="dxa"/>
            <w:left w:w="108" w:type="dxa"/>
            <w:bottom w:w="0" w:type="dxa"/>
            <w:right w:w="108" w:type="dxa"/>
          </w:tblCellMar>
        </w:tblPrEx>
        <w:trPr>
          <w:trHeight w:val="1115"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3</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东方红乡</w:t>
            </w:r>
          </w:p>
        </w:tc>
        <w:tc>
          <w:tcPr>
            <w:tcW w:w="971"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前安民村</w:t>
            </w:r>
          </w:p>
        </w:tc>
        <w:tc>
          <w:tcPr>
            <w:tcW w:w="118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王庆林</w:t>
            </w:r>
          </w:p>
        </w:tc>
        <w:tc>
          <w:tcPr>
            <w:tcW w:w="97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1</w:t>
            </w:r>
          </w:p>
        </w:tc>
        <w:tc>
          <w:tcPr>
            <w:tcW w:w="145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无子女，劳动能力差。</w:t>
            </w:r>
          </w:p>
        </w:tc>
        <w:tc>
          <w:tcPr>
            <w:tcW w:w="145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边缘易致贫</w:t>
            </w: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低保扶持、</w:t>
            </w:r>
          </w:p>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临时救助、</w:t>
            </w:r>
          </w:p>
          <w:p>
            <w:pPr>
              <w:autoSpaceDE w:val="0"/>
              <w:autoSpaceDN w:val="0"/>
              <w:spacing w:line="360" w:lineRule="exact"/>
              <w:ind w:right="-2" w:rightChars="0"/>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公益岗位</w:t>
            </w:r>
          </w:p>
        </w:tc>
      </w:tr>
      <w:tr>
        <w:tblPrEx>
          <w:tblCellMar>
            <w:top w:w="0" w:type="dxa"/>
            <w:left w:w="108" w:type="dxa"/>
            <w:bottom w:w="0" w:type="dxa"/>
            <w:right w:w="108" w:type="dxa"/>
          </w:tblCellMar>
        </w:tblPrEx>
        <w:trPr>
          <w:trHeight w:val="785" w:hRule="exact"/>
        </w:trPr>
        <w:tc>
          <w:tcPr>
            <w:tcW w:w="644"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4</w:t>
            </w:r>
          </w:p>
        </w:tc>
        <w:tc>
          <w:tcPr>
            <w:tcW w:w="1251"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新华镇</w:t>
            </w:r>
          </w:p>
        </w:tc>
        <w:tc>
          <w:tcPr>
            <w:tcW w:w="971"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永昌村</w:t>
            </w:r>
          </w:p>
        </w:tc>
        <w:tc>
          <w:tcPr>
            <w:tcW w:w="118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刘跃</w:t>
            </w:r>
          </w:p>
        </w:tc>
        <w:tc>
          <w:tcPr>
            <w:tcW w:w="97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1</w:t>
            </w:r>
          </w:p>
        </w:tc>
        <w:tc>
          <w:tcPr>
            <w:tcW w:w="145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慢性疾病</w:t>
            </w:r>
          </w:p>
        </w:tc>
        <w:tc>
          <w:tcPr>
            <w:tcW w:w="1455"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边缘易致贫</w:t>
            </w:r>
          </w:p>
        </w:tc>
        <w:tc>
          <w:tcPr>
            <w:tcW w:w="1178"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exact"/>
              <w:ind w:right="-2"/>
              <w:jc w:val="center"/>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低保扶持、</w:t>
            </w:r>
          </w:p>
          <w:p>
            <w:pPr>
              <w:autoSpaceDE w:val="0"/>
              <w:autoSpaceDN w:val="0"/>
              <w:spacing w:line="360" w:lineRule="exact"/>
              <w:ind w:right="-2" w:rightChars="0"/>
              <w:jc w:val="both"/>
              <w:rPr>
                <w:rFonts w:hint="eastAsia" w:ascii="仿宋" w:hAnsi="仿宋" w:eastAsia="仿宋" w:cs="仿宋"/>
                <w:color w:val="000000"/>
                <w:spacing w:val="-20"/>
                <w:kern w:val="0"/>
                <w:sz w:val="24"/>
                <w:szCs w:val="24"/>
                <w:lang w:val="en-US" w:eastAsia="zh-CN"/>
              </w:rPr>
            </w:pPr>
            <w:r>
              <w:rPr>
                <w:rFonts w:hint="eastAsia" w:ascii="仿宋" w:hAnsi="仿宋" w:eastAsia="仿宋" w:cs="仿宋"/>
                <w:color w:val="000000"/>
                <w:spacing w:val="-20"/>
                <w:kern w:val="0"/>
                <w:sz w:val="24"/>
                <w:szCs w:val="24"/>
                <w:lang w:val="en-US" w:eastAsia="zh-CN"/>
              </w:rPr>
              <w:t>临时救助</w:t>
            </w:r>
          </w:p>
        </w:tc>
      </w:tr>
    </w:tbl>
    <w:p>
      <w:pPr>
        <w:spacing w:line="580" w:lineRule="exact"/>
        <w:jc w:val="right"/>
        <w:rPr>
          <w:rFonts w:hint="eastAsia" w:ascii="仿宋" w:hAnsi="仿宋" w:eastAsia="仿宋" w:cs="仿宋"/>
          <w:color w:val="000000"/>
          <w:kern w:val="0"/>
          <w:sz w:val="32"/>
          <w:u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4ZDFiYjkwN2UxNjEyMDUxOTExMDc5M2E1YjU0Y2UifQ=="/>
  </w:docVars>
  <w:rsids>
    <w:rsidRoot w:val="62EB3FC5"/>
    <w:rsid w:val="000375FA"/>
    <w:rsid w:val="00600B02"/>
    <w:rsid w:val="006668FA"/>
    <w:rsid w:val="00F544ED"/>
    <w:rsid w:val="02424B0A"/>
    <w:rsid w:val="02A14C7A"/>
    <w:rsid w:val="02AD361F"/>
    <w:rsid w:val="02F32FFC"/>
    <w:rsid w:val="034F0199"/>
    <w:rsid w:val="0394658D"/>
    <w:rsid w:val="040402E7"/>
    <w:rsid w:val="0479654F"/>
    <w:rsid w:val="05AB7BBE"/>
    <w:rsid w:val="06BD5DFB"/>
    <w:rsid w:val="09272308"/>
    <w:rsid w:val="09A94ACE"/>
    <w:rsid w:val="0A1977EC"/>
    <w:rsid w:val="0A2C751F"/>
    <w:rsid w:val="0B012608"/>
    <w:rsid w:val="0B250BAE"/>
    <w:rsid w:val="0CD81BE1"/>
    <w:rsid w:val="0D0F4ED6"/>
    <w:rsid w:val="0D8A6B28"/>
    <w:rsid w:val="0DAD0977"/>
    <w:rsid w:val="104D6442"/>
    <w:rsid w:val="10D176AD"/>
    <w:rsid w:val="126B0E01"/>
    <w:rsid w:val="12965ECE"/>
    <w:rsid w:val="133631BD"/>
    <w:rsid w:val="13750189"/>
    <w:rsid w:val="13EB3FA7"/>
    <w:rsid w:val="13F82B68"/>
    <w:rsid w:val="154D0645"/>
    <w:rsid w:val="163921BA"/>
    <w:rsid w:val="179E7583"/>
    <w:rsid w:val="188624F1"/>
    <w:rsid w:val="1B9413C8"/>
    <w:rsid w:val="1C9A0C60"/>
    <w:rsid w:val="1CB11B06"/>
    <w:rsid w:val="1EDA05E9"/>
    <w:rsid w:val="1FA96DA6"/>
    <w:rsid w:val="1FAE057F"/>
    <w:rsid w:val="1FC102B2"/>
    <w:rsid w:val="201E74B3"/>
    <w:rsid w:val="21283195"/>
    <w:rsid w:val="22EF5136"/>
    <w:rsid w:val="25007C46"/>
    <w:rsid w:val="26647BE9"/>
    <w:rsid w:val="26914E82"/>
    <w:rsid w:val="26FB67A0"/>
    <w:rsid w:val="27027B2E"/>
    <w:rsid w:val="27201D62"/>
    <w:rsid w:val="279F2624"/>
    <w:rsid w:val="29336A3F"/>
    <w:rsid w:val="2959155B"/>
    <w:rsid w:val="2B3C48D9"/>
    <w:rsid w:val="2BC453B2"/>
    <w:rsid w:val="2C673F8F"/>
    <w:rsid w:val="2D2D0B97"/>
    <w:rsid w:val="2DF45E59"/>
    <w:rsid w:val="2F1831C6"/>
    <w:rsid w:val="300F506A"/>
    <w:rsid w:val="336E3E55"/>
    <w:rsid w:val="346239BA"/>
    <w:rsid w:val="34C75F13"/>
    <w:rsid w:val="34E22D4D"/>
    <w:rsid w:val="353F1F4D"/>
    <w:rsid w:val="366B28CE"/>
    <w:rsid w:val="36941E25"/>
    <w:rsid w:val="378F0708"/>
    <w:rsid w:val="389E6F8B"/>
    <w:rsid w:val="38D34CFB"/>
    <w:rsid w:val="3934169D"/>
    <w:rsid w:val="3BC74A4B"/>
    <w:rsid w:val="3BF55114"/>
    <w:rsid w:val="3C9F0FB6"/>
    <w:rsid w:val="3D532A3A"/>
    <w:rsid w:val="3FB86B84"/>
    <w:rsid w:val="3FDF4E62"/>
    <w:rsid w:val="41566655"/>
    <w:rsid w:val="417E7959"/>
    <w:rsid w:val="418331C2"/>
    <w:rsid w:val="489D2DBB"/>
    <w:rsid w:val="48B63E7D"/>
    <w:rsid w:val="49156DF5"/>
    <w:rsid w:val="4947018E"/>
    <w:rsid w:val="4A05330E"/>
    <w:rsid w:val="4A6E0EB3"/>
    <w:rsid w:val="4ACA3C0F"/>
    <w:rsid w:val="4DF571F5"/>
    <w:rsid w:val="4EAC5CDA"/>
    <w:rsid w:val="4F4C72E9"/>
    <w:rsid w:val="503B092C"/>
    <w:rsid w:val="517F39A6"/>
    <w:rsid w:val="51956D25"/>
    <w:rsid w:val="51E9795F"/>
    <w:rsid w:val="537312E8"/>
    <w:rsid w:val="53966D85"/>
    <w:rsid w:val="542E520F"/>
    <w:rsid w:val="548F471F"/>
    <w:rsid w:val="553625CD"/>
    <w:rsid w:val="55BB256E"/>
    <w:rsid w:val="57A27350"/>
    <w:rsid w:val="57D936E4"/>
    <w:rsid w:val="58B73A25"/>
    <w:rsid w:val="5A040EEC"/>
    <w:rsid w:val="5A494B51"/>
    <w:rsid w:val="5B2353A2"/>
    <w:rsid w:val="5C1B076F"/>
    <w:rsid w:val="5C6E089F"/>
    <w:rsid w:val="5C974299"/>
    <w:rsid w:val="5CCB5BB8"/>
    <w:rsid w:val="5CD10E2D"/>
    <w:rsid w:val="600F4147"/>
    <w:rsid w:val="60CF4220"/>
    <w:rsid w:val="611D2893"/>
    <w:rsid w:val="620F48D2"/>
    <w:rsid w:val="62CF5E0F"/>
    <w:rsid w:val="62EB3FC5"/>
    <w:rsid w:val="62F53AC8"/>
    <w:rsid w:val="62FA0E4E"/>
    <w:rsid w:val="648D1ADE"/>
    <w:rsid w:val="64C061E0"/>
    <w:rsid w:val="652266CA"/>
    <w:rsid w:val="65EC0A86"/>
    <w:rsid w:val="683F57E5"/>
    <w:rsid w:val="685A261F"/>
    <w:rsid w:val="688D47A2"/>
    <w:rsid w:val="6A9811DC"/>
    <w:rsid w:val="6BA37E39"/>
    <w:rsid w:val="6CFD1ECE"/>
    <w:rsid w:val="6D543AE1"/>
    <w:rsid w:val="6E3F209B"/>
    <w:rsid w:val="6FE32EFA"/>
    <w:rsid w:val="706758D9"/>
    <w:rsid w:val="709F5073"/>
    <w:rsid w:val="71CD5C10"/>
    <w:rsid w:val="735D2FC3"/>
    <w:rsid w:val="73A0182E"/>
    <w:rsid w:val="770A5210"/>
    <w:rsid w:val="780B56E4"/>
    <w:rsid w:val="7961380D"/>
    <w:rsid w:val="7B7A2964"/>
    <w:rsid w:val="7C2D79D7"/>
    <w:rsid w:val="7EFD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81"/>
    <w:basedOn w:val="5"/>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304</Words>
  <Characters>311</Characters>
  <Lines>4</Lines>
  <Paragraphs>1</Paragraphs>
  <TotalTime>3</TotalTime>
  <ScaleCrop>false</ScaleCrop>
  <LinksUpToDate>false</LinksUpToDate>
  <CharactersWithSpaces>373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2021-05-31T11:46:00Z</dcterms:created>
  <dc:creator>WOW</dc:creator>
  <cp:lastModifiedBy>Administrator</cp:lastModifiedBy>
  <cp:lastPrinted>2022-05-30T07:33:00Z</cp:lastPrinted>
  <dcterms:modified xsi:type="dcterms:W3CDTF">2022-06-07T04:54:27Z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546F7088293740DF9539AF6B31EE720C</vt:lpwstr>
  </property>
</Properties>
</file>